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E4EB6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4BE4EB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BE4EB8" w14:textId="17F1BC5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64266">
        <w:rPr>
          <w:rFonts w:ascii="Corbel" w:hAnsi="Corbel"/>
          <w:i/>
          <w:smallCaps/>
          <w:sz w:val="24"/>
          <w:szCs w:val="24"/>
        </w:rPr>
        <w:t xml:space="preserve"> 2020-2023</w:t>
      </w:r>
    </w:p>
    <w:p w14:paraId="34BE4EB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4BE4EBA" w14:textId="6291A98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764266">
        <w:rPr>
          <w:rFonts w:ascii="Corbel" w:hAnsi="Corbel"/>
          <w:sz w:val="20"/>
          <w:szCs w:val="20"/>
        </w:rPr>
        <w:t xml:space="preserve"> 2020/21</w:t>
      </w:r>
    </w:p>
    <w:p w14:paraId="34BE4E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BE4E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BE4EBF" w14:textId="77777777" w:rsidTr="00B819C8">
        <w:tc>
          <w:tcPr>
            <w:tcW w:w="2694" w:type="dxa"/>
            <w:vAlign w:val="center"/>
          </w:tcPr>
          <w:p w14:paraId="34BE4EB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BE4EBE" w14:textId="48F5DD49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</w:t>
            </w:r>
          </w:p>
        </w:tc>
      </w:tr>
      <w:tr w:rsidR="0085747A" w:rsidRPr="009C54AE" w14:paraId="34BE4EC2" w14:textId="77777777" w:rsidTr="00B819C8">
        <w:tc>
          <w:tcPr>
            <w:tcW w:w="2694" w:type="dxa"/>
            <w:vAlign w:val="center"/>
          </w:tcPr>
          <w:p w14:paraId="34BE4EC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BE4EC1" w14:textId="3E735CDC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KM09</w:t>
            </w:r>
          </w:p>
        </w:tc>
      </w:tr>
      <w:tr w:rsidR="0085747A" w:rsidRPr="009C54AE" w14:paraId="34BE4EC5" w14:textId="77777777" w:rsidTr="00B819C8">
        <w:tc>
          <w:tcPr>
            <w:tcW w:w="2694" w:type="dxa"/>
            <w:vAlign w:val="center"/>
          </w:tcPr>
          <w:p w14:paraId="34BE4EC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BE4EC4" w14:textId="463EEB2B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BE4EC8" w14:textId="77777777" w:rsidTr="00B819C8">
        <w:tc>
          <w:tcPr>
            <w:tcW w:w="2694" w:type="dxa"/>
            <w:vAlign w:val="center"/>
          </w:tcPr>
          <w:p w14:paraId="34BE4E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E4EC7" w14:textId="5F7D77CE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4BE4ECB" w14:textId="77777777" w:rsidTr="00B819C8">
        <w:tc>
          <w:tcPr>
            <w:tcW w:w="2694" w:type="dxa"/>
            <w:vAlign w:val="center"/>
          </w:tcPr>
          <w:p w14:paraId="34BE4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4ECA" w14:textId="6D6E5C11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4BE4ECE" w14:textId="77777777" w:rsidTr="00B819C8">
        <w:tc>
          <w:tcPr>
            <w:tcW w:w="2694" w:type="dxa"/>
            <w:vAlign w:val="center"/>
          </w:tcPr>
          <w:p w14:paraId="34BE4E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BE4ECD" w14:textId="3DCEFB00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34BE4ED1" w14:textId="77777777" w:rsidTr="00B819C8">
        <w:tc>
          <w:tcPr>
            <w:tcW w:w="2694" w:type="dxa"/>
            <w:vAlign w:val="center"/>
          </w:tcPr>
          <w:p w14:paraId="34BE4E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BE4ED0" w14:textId="718154F1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4BE4ED4" w14:textId="77777777" w:rsidTr="00B819C8">
        <w:tc>
          <w:tcPr>
            <w:tcW w:w="2694" w:type="dxa"/>
            <w:vAlign w:val="center"/>
          </w:tcPr>
          <w:p w14:paraId="34BE4E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BE4ED3" w14:textId="7DBA27DD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4BE4ED7" w14:textId="77777777" w:rsidTr="00B819C8">
        <w:tc>
          <w:tcPr>
            <w:tcW w:w="2694" w:type="dxa"/>
            <w:vAlign w:val="center"/>
          </w:tcPr>
          <w:p w14:paraId="34BE4E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4BE4ED6" w14:textId="5A1619E6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</w:t>
            </w:r>
          </w:p>
        </w:tc>
      </w:tr>
      <w:tr w:rsidR="0085747A" w:rsidRPr="009C54AE" w14:paraId="34BE4EDA" w14:textId="77777777" w:rsidTr="00B819C8">
        <w:tc>
          <w:tcPr>
            <w:tcW w:w="2694" w:type="dxa"/>
            <w:vAlign w:val="center"/>
          </w:tcPr>
          <w:p w14:paraId="34BE4E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BE4ED9" w14:textId="7A8335FB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4BE4EDD" w14:textId="77777777" w:rsidTr="00B819C8">
        <w:tc>
          <w:tcPr>
            <w:tcW w:w="2694" w:type="dxa"/>
            <w:vAlign w:val="center"/>
          </w:tcPr>
          <w:p w14:paraId="34BE4ED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BE4EDC" w14:textId="7F029947" w:rsidR="00923D7D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4BE4EE0" w14:textId="77777777" w:rsidTr="00B819C8">
        <w:tc>
          <w:tcPr>
            <w:tcW w:w="2694" w:type="dxa"/>
            <w:vAlign w:val="center"/>
          </w:tcPr>
          <w:p w14:paraId="34BE4E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BE4EDF" w14:textId="637F4613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34BE4EE3" w14:textId="77777777" w:rsidTr="00B819C8">
        <w:tc>
          <w:tcPr>
            <w:tcW w:w="2694" w:type="dxa"/>
            <w:vAlign w:val="center"/>
          </w:tcPr>
          <w:p w14:paraId="34BE4E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BE4EE2" w14:textId="239D62C0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34BE4EE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BE4E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BE4E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BE4E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BE4E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E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BE4E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4BE4EF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F4" w14:textId="67E21E3D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5" w14:textId="1B3C4558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D" w14:textId="723CF989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34BE4F0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BE4F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4BE4F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BE4F0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4BE4F0D" w14:textId="6DEAC518" w:rsidR="0085747A" w:rsidRPr="009C54AE" w:rsidRDefault="007642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4BE4F0E" w14:textId="00F7C6CC" w:rsidR="0085747A" w:rsidRPr="009C54AE" w:rsidRDefault="007642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BE4F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BE4F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BE4F11" w14:textId="67927863" w:rsidR="009C54AE" w:rsidRDefault="0076426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BE4F1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1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16" w14:textId="77777777" w:rsidTr="00745302">
        <w:tc>
          <w:tcPr>
            <w:tcW w:w="9670" w:type="dxa"/>
          </w:tcPr>
          <w:p w14:paraId="34BE4F14" w14:textId="2CF7E436" w:rsidR="0085747A" w:rsidRPr="009C54AE" w:rsidRDefault="007642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34BE4F1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4BE4F1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E4F1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4BE4F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E4F1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BE4F1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4BE4F1E" w14:textId="77777777" w:rsidTr="00923D7D">
        <w:tc>
          <w:tcPr>
            <w:tcW w:w="851" w:type="dxa"/>
            <w:vAlign w:val="center"/>
          </w:tcPr>
          <w:p w14:paraId="34BE4F1C" w14:textId="3C3E566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4BE4F1D" w14:textId="0CA0C583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metodologii badań</w:t>
            </w:r>
          </w:p>
        </w:tc>
      </w:tr>
      <w:tr w:rsidR="0085747A" w:rsidRPr="009C54AE" w14:paraId="34BE4F21" w14:textId="77777777" w:rsidTr="00923D7D">
        <w:tc>
          <w:tcPr>
            <w:tcW w:w="851" w:type="dxa"/>
            <w:vAlign w:val="center"/>
          </w:tcPr>
          <w:p w14:paraId="34BE4F1F" w14:textId="5CD427B1" w:rsidR="0085747A" w:rsidRPr="009C54AE" w:rsidRDefault="0076426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BE4F20" w14:textId="2CC61FF0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specyfiki komunikacji międzykulturowej</w:t>
            </w:r>
          </w:p>
        </w:tc>
      </w:tr>
      <w:tr w:rsidR="0085747A" w:rsidRPr="009C54AE" w14:paraId="34BE4F24" w14:textId="77777777" w:rsidTr="00923D7D">
        <w:tc>
          <w:tcPr>
            <w:tcW w:w="851" w:type="dxa"/>
            <w:vAlign w:val="center"/>
          </w:tcPr>
          <w:p w14:paraId="34BE4F22" w14:textId="20C24E7A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426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4BE4F23" w14:textId="5C69DF8B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technik pracy umysłowej</w:t>
            </w:r>
          </w:p>
        </w:tc>
      </w:tr>
      <w:tr w:rsidR="00764266" w:rsidRPr="009C54AE" w14:paraId="3B0DF023" w14:textId="77777777" w:rsidTr="00923D7D">
        <w:tc>
          <w:tcPr>
            <w:tcW w:w="851" w:type="dxa"/>
            <w:vAlign w:val="center"/>
          </w:tcPr>
          <w:p w14:paraId="346EFCBE" w14:textId="6D9D07BA" w:rsidR="00764266" w:rsidRPr="009C54AE" w:rsidRDefault="0076426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0E2E23D" w14:textId="08678730" w:rsidR="00764266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podstaw samodzielnej pracy badawczej</w:t>
            </w:r>
          </w:p>
        </w:tc>
      </w:tr>
    </w:tbl>
    <w:p w14:paraId="34BE4F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BE4F2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BE4F2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4BE4F2B" w14:textId="77777777" w:rsidTr="0071620A">
        <w:tc>
          <w:tcPr>
            <w:tcW w:w="1701" w:type="dxa"/>
            <w:vAlign w:val="center"/>
          </w:tcPr>
          <w:p w14:paraId="34BE4F2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4BE4F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BE4F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4BE4F2F" w14:textId="77777777" w:rsidTr="005E6E85">
        <w:tc>
          <w:tcPr>
            <w:tcW w:w="1701" w:type="dxa"/>
          </w:tcPr>
          <w:p w14:paraId="34BE4F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4BE4F2D" w14:textId="579E77B1" w:rsidR="0085747A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podstawową terminologię z zakresu metodologii badań i technologii pracy umysłowej</w:t>
            </w:r>
          </w:p>
        </w:tc>
        <w:tc>
          <w:tcPr>
            <w:tcW w:w="1873" w:type="dxa"/>
          </w:tcPr>
          <w:p w14:paraId="34BE4F2E" w14:textId="77ACC3DB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34BE4F33" w14:textId="77777777" w:rsidTr="005E6E85">
        <w:tc>
          <w:tcPr>
            <w:tcW w:w="1701" w:type="dxa"/>
          </w:tcPr>
          <w:p w14:paraId="34BE4F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BE4F31" w14:textId="002FD39D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ma wiedzę o podstawowych metodach analizy i interpretacji tekstów oraz innych wytworów kultury </w:t>
            </w:r>
          </w:p>
        </w:tc>
        <w:tc>
          <w:tcPr>
            <w:tcW w:w="1873" w:type="dxa"/>
          </w:tcPr>
          <w:p w14:paraId="34BE4F32" w14:textId="486E6D40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4BE4F37" w14:textId="77777777" w:rsidTr="005E6E85">
        <w:tc>
          <w:tcPr>
            <w:tcW w:w="1701" w:type="dxa"/>
          </w:tcPr>
          <w:p w14:paraId="34BE4F34" w14:textId="228A3ED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7C9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4BE4F35" w14:textId="45D5CF27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podstawowe pojęcia i zasady z zakresu prawa autorskiego</w:t>
            </w:r>
          </w:p>
        </w:tc>
        <w:tc>
          <w:tcPr>
            <w:tcW w:w="1873" w:type="dxa"/>
          </w:tcPr>
          <w:p w14:paraId="34BE4F36" w14:textId="589A0AE7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7C99" w:rsidRPr="009C54AE" w14:paraId="4FFC88EB" w14:textId="77777777" w:rsidTr="005E6E85">
        <w:tc>
          <w:tcPr>
            <w:tcW w:w="1701" w:type="dxa"/>
          </w:tcPr>
          <w:p w14:paraId="12A2836C" w14:textId="7EBAF1DA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F98701E" w14:textId="5BAB4045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podstawowe umiejętności badawcze obejmujące formułowanie i analizę problemów badawczych, dobór metod badawczych, prowadzenie badań, prezentację</w:t>
            </w:r>
            <w:r w:rsidR="00AC2673">
              <w:rPr>
                <w:rFonts w:ascii="Corbel" w:hAnsi="Corbel"/>
                <w:b w:val="0"/>
                <w:smallCaps w:val="0"/>
                <w:szCs w:val="24"/>
              </w:rPr>
              <w:t xml:space="preserve"> wyników badań</w:t>
            </w:r>
          </w:p>
        </w:tc>
        <w:tc>
          <w:tcPr>
            <w:tcW w:w="1873" w:type="dxa"/>
          </w:tcPr>
          <w:p w14:paraId="16121D58" w14:textId="5279A16D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E7C99" w:rsidRPr="009C54AE" w14:paraId="3560EF8A" w14:textId="77777777" w:rsidTr="005E6E85">
        <w:tc>
          <w:tcPr>
            <w:tcW w:w="1701" w:type="dxa"/>
          </w:tcPr>
          <w:p w14:paraId="4B0A65FC" w14:textId="406B0570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8F762FD" w14:textId="439CA1D1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pisze proste prace z samodzielnym doborem źródeł</w:t>
            </w:r>
          </w:p>
        </w:tc>
        <w:tc>
          <w:tcPr>
            <w:tcW w:w="1873" w:type="dxa"/>
          </w:tcPr>
          <w:p w14:paraId="759D7A12" w14:textId="3DBE1A46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E7C99" w:rsidRPr="009C54AE" w14:paraId="7E0809E6" w14:textId="77777777" w:rsidTr="005E6E85">
        <w:tc>
          <w:tcPr>
            <w:tcW w:w="1701" w:type="dxa"/>
          </w:tcPr>
          <w:p w14:paraId="30638A64" w14:textId="0726BB55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5C0EA61" w14:textId="3E1978AE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bierze udział w różnych formach życia kulturalnego wykorzystując różne media</w:t>
            </w:r>
          </w:p>
        </w:tc>
        <w:tc>
          <w:tcPr>
            <w:tcW w:w="1873" w:type="dxa"/>
          </w:tcPr>
          <w:p w14:paraId="04EC7318" w14:textId="51A9CBBB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34BE4F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3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BE4F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4BE4F3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3D" w14:textId="77777777" w:rsidTr="00923D7D">
        <w:tc>
          <w:tcPr>
            <w:tcW w:w="9639" w:type="dxa"/>
          </w:tcPr>
          <w:p w14:paraId="34BE4F3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BE4F3F" w14:textId="77777777" w:rsidTr="00923D7D">
        <w:tc>
          <w:tcPr>
            <w:tcW w:w="9639" w:type="dxa"/>
          </w:tcPr>
          <w:p w14:paraId="34BE4F3E" w14:textId="333951AE" w:rsidR="0085747A" w:rsidRPr="009C54AE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a inne rodzaje wiedzy, cechy poznania naukowego, podział nauk</w:t>
            </w:r>
          </w:p>
        </w:tc>
      </w:tr>
      <w:tr w:rsidR="0085747A" w:rsidRPr="009C54AE" w14:paraId="34BE4F41" w14:textId="77777777" w:rsidTr="00923D7D">
        <w:tc>
          <w:tcPr>
            <w:tcW w:w="9639" w:type="dxa"/>
          </w:tcPr>
          <w:p w14:paraId="18685EDA" w14:textId="77777777" w:rsidR="00E4061B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nauk jako metanauka, definicja metody;</w:t>
            </w:r>
          </w:p>
          <w:p w14:paraId="34BE4F40" w14:textId="40CA5A8E" w:rsidR="0085747A" w:rsidRPr="009C54AE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logika jako podstawa racjonalnego myślenia i wiedzy naukowej</w:t>
            </w:r>
            <w:r w:rsidR="00B51888">
              <w:rPr>
                <w:rFonts w:ascii="Corbel" w:hAnsi="Corbel"/>
                <w:sz w:val="24"/>
                <w:szCs w:val="24"/>
              </w:rPr>
              <w:t>, praw</w:t>
            </w:r>
            <w:r w:rsidR="00E15C1C">
              <w:rPr>
                <w:rFonts w:ascii="Corbel" w:hAnsi="Corbel"/>
                <w:sz w:val="24"/>
                <w:szCs w:val="24"/>
              </w:rPr>
              <w:t>a</w:t>
            </w:r>
            <w:r w:rsidR="00B51888">
              <w:rPr>
                <w:rFonts w:ascii="Corbel" w:hAnsi="Corbel"/>
                <w:sz w:val="24"/>
                <w:szCs w:val="24"/>
              </w:rPr>
              <w:t xml:space="preserve"> logiki</w:t>
            </w:r>
          </w:p>
        </w:tc>
      </w:tr>
      <w:tr w:rsidR="0085747A" w:rsidRPr="009C54AE" w14:paraId="34BE4F43" w14:textId="77777777" w:rsidTr="00923D7D">
        <w:tc>
          <w:tcPr>
            <w:tcW w:w="9639" w:type="dxa"/>
          </w:tcPr>
          <w:p w14:paraId="00334F92" w14:textId="6762F39A" w:rsidR="0085747A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jako narzędzie poznania, funkcje języka, zdania, nazwy i funktory</w:t>
            </w:r>
            <w:r w:rsidR="00B51888">
              <w:rPr>
                <w:rFonts w:ascii="Corbel" w:hAnsi="Corbel"/>
                <w:sz w:val="24"/>
                <w:szCs w:val="24"/>
              </w:rPr>
              <w:t>.</w:t>
            </w:r>
          </w:p>
          <w:p w14:paraId="34BE4F42" w14:textId="6E596D82" w:rsidR="00B51888" w:rsidRPr="009C54AE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definicji, rozumowanie, wnioskowanie, wynikanie logiczne</w:t>
            </w:r>
          </w:p>
        </w:tc>
      </w:tr>
      <w:tr w:rsidR="00E4061B" w:rsidRPr="009C54AE" w14:paraId="78A70D1D" w14:textId="77777777" w:rsidTr="00923D7D">
        <w:tc>
          <w:tcPr>
            <w:tcW w:w="9639" w:type="dxa"/>
          </w:tcPr>
          <w:p w14:paraId="2A807BFE" w14:textId="77777777" w:rsidR="000051D1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refleksji metodologicznej w XX wieku: </w:t>
            </w:r>
          </w:p>
          <w:p w14:paraId="0BBBC3C9" w14:textId="288C5408" w:rsidR="00FF1F61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pozytywizm</w:t>
            </w:r>
            <w:r w:rsidR="000051D1">
              <w:rPr>
                <w:rFonts w:ascii="Corbel" w:hAnsi="Corbel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sz w:val="24"/>
                <w:szCs w:val="24"/>
              </w:rPr>
              <w:t xml:space="preserve"> neopozytywizm, </w:t>
            </w:r>
          </w:p>
          <w:p w14:paraId="275FBD42" w14:textId="77777777" w:rsidR="00FF1F61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krytyczny racjonalizm (</w:t>
            </w:r>
            <w:r w:rsidR="00E4061B">
              <w:rPr>
                <w:rFonts w:ascii="Corbel" w:hAnsi="Corbel"/>
                <w:sz w:val="24"/>
                <w:szCs w:val="24"/>
              </w:rPr>
              <w:t>Popper, Albert</w:t>
            </w:r>
            <w:r>
              <w:rPr>
                <w:rFonts w:ascii="Corbel" w:hAnsi="Corbel"/>
                <w:sz w:val="24"/>
                <w:szCs w:val="24"/>
              </w:rPr>
              <w:t>),</w:t>
            </w:r>
          </w:p>
          <w:p w14:paraId="19ECE0D0" w14:textId="77777777" w:rsidR="00FF1F61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naukowych programów badawczych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Lakatos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),</w:t>
            </w:r>
          </w:p>
          <w:p w14:paraId="496D140D" w14:textId="7B4A5EB8" w:rsidR="00E4061B" w:rsidRPr="009C54AE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paradygmatów i rewolucji naukowych (Kuhn)</w:t>
            </w:r>
          </w:p>
        </w:tc>
      </w:tr>
      <w:tr w:rsidR="000051D1" w:rsidRPr="009C54AE" w14:paraId="2CE2278B" w14:textId="77777777" w:rsidTr="00923D7D">
        <w:tc>
          <w:tcPr>
            <w:tcW w:w="9639" w:type="dxa"/>
          </w:tcPr>
          <w:p w14:paraId="7A3FB09A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metody w naukach społecznych i humanistycznych;</w:t>
            </w:r>
          </w:p>
          <w:p w14:paraId="4260DEDD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style myślenia;</w:t>
            </w:r>
          </w:p>
          <w:p w14:paraId="6C26F06B" w14:textId="6A3DBAB9" w:rsidR="000051D1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h</w:t>
            </w:r>
            <w:r w:rsidR="000051D1">
              <w:rPr>
                <w:rFonts w:ascii="Corbel" w:hAnsi="Corbel"/>
                <w:sz w:val="24"/>
                <w:szCs w:val="24"/>
              </w:rPr>
              <w:t>eurystyki i błędy poznawcze</w:t>
            </w:r>
          </w:p>
        </w:tc>
      </w:tr>
      <w:tr w:rsidR="00B51888" w:rsidRPr="009C54AE" w14:paraId="2136A7C9" w14:textId="77777777" w:rsidTr="00923D7D">
        <w:tc>
          <w:tcPr>
            <w:tcW w:w="9639" w:type="dxa"/>
          </w:tcPr>
          <w:p w14:paraId="2FD555E2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samodzielnych badań:</w:t>
            </w:r>
          </w:p>
          <w:p w14:paraId="39470197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wybór tematu, formułowanie problemu badawczego, stawianie hipotez,</w:t>
            </w:r>
          </w:p>
          <w:p w14:paraId="423C5FDE" w14:textId="51166324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planu pracy, gromadzenie źródeł, analiza źródeł,</w:t>
            </w:r>
            <w:r w:rsidR="00E97D1F">
              <w:rPr>
                <w:rFonts w:ascii="Corbel" w:hAnsi="Corbel"/>
                <w:sz w:val="24"/>
                <w:szCs w:val="24"/>
              </w:rPr>
              <w:t xml:space="preserve"> formułowanie wniosków</w:t>
            </w:r>
          </w:p>
        </w:tc>
      </w:tr>
      <w:tr w:rsidR="00B51888" w:rsidRPr="009C54AE" w14:paraId="46D74205" w14:textId="77777777" w:rsidTr="00923D7D">
        <w:tc>
          <w:tcPr>
            <w:tcW w:w="9639" w:type="dxa"/>
          </w:tcPr>
          <w:p w14:paraId="3DFDA607" w14:textId="6C5FDC19" w:rsidR="00E97D1F" w:rsidRDefault="00E97D1F" w:rsidP="00E97D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E15C1C">
              <w:rPr>
                <w:rFonts w:ascii="Corbel" w:hAnsi="Corbel"/>
                <w:sz w:val="24"/>
                <w:szCs w:val="24"/>
              </w:rPr>
              <w:t xml:space="preserve">samodzielnego </w:t>
            </w:r>
            <w:r>
              <w:rPr>
                <w:rFonts w:ascii="Corbel" w:hAnsi="Corbel"/>
                <w:sz w:val="24"/>
                <w:szCs w:val="24"/>
              </w:rPr>
              <w:t>przygotowywania tekstu naukowego</w:t>
            </w:r>
          </w:p>
        </w:tc>
      </w:tr>
    </w:tbl>
    <w:p w14:paraId="34BE4F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BE4F4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BE4F4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48" w14:textId="77777777" w:rsidTr="00923D7D">
        <w:tc>
          <w:tcPr>
            <w:tcW w:w="9639" w:type="dxa"/>
          </w:tcPr>
          <w:p w14:paraId="34BE4F4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BE4F4A" w14:textId="77777777" w:rsidTr="00923D7D">
        <w:tc>
          <w:tcPr>
            <w:tcW w:w="9639" w:type="dxa"/>
          </w:tcPr>
          <w:p w14:paraId="34BE4F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BE4F4C" w14:textId="77777777" w:rsidTr="00923D7D">
        <w:tc>
          <w:tcPr>
            <w:tcW w:w="9639" w:type="dxa"/>
          </w:tcPr>
          <w:p w14:paraId="34BE4F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BE4F4E" w14:textId="77777777" w:rsidTr="00923D7D">
        <w:tc>
          <w:tcPr>
            <w:tcW w:w="9639" w:type="dxa"/>
          </w:tcPr>
          <w:p w14:paraId="34BE4F4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BE4F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BE4F51" w14:textId="3C518971" w:rsidR="0085747A" w:rsidRPr="009C54AE" w:rsidRDefault="008472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34BE4F5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4BE4F5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4BE4F5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BE4F5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4BE4F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5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BE4F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4BE4F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BE4F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BE4F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BE4F64" w14:textId="77777777" w:rsidTr="00C05F44">
        <w:tc>
          <w:tcPr>
            <w:tcW w:w="1985" w:type="dxa"/>
            <w:vAlign w:val="center"/>
          </w:tcPr>
          <w:p w14:paraId="34BE4F5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4BE4F6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4BE4F6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BE4F6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BE4F6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4BE4F68" w14:textId="77777777" w:rsidTr="00C05F44">
        <w:tc>
          <w:tcPr>
            <w:tcW w:w="1985" w:type="dxa"/>
          </w:tcPr>
          <w:p w14:paraId="34BE4F65" w14:textId="4F4DA52A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4BE4F66" w14:textId="1807D793" w:rsidR="0085747A" w:rsidRPr="00847238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4BE4F67" w14:textId="35CFD280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4BE4F6C" w14:textId="77777777" w:rsidTr="00C05F44">
        <w:tc>
          <w:tcPr>
            <w:tcW w:w="1985" w:type="dxa"/>
          </w:tcPr>
          <w:p w14:paraId="34BE4F69" w14:textId="7DF3A49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847238">
              <w:rPr>
                <w:rFonts w:ascii="Corbel" w:hAnsi="Corbel"/>
                <w:b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34BE4F6A" w14:textId="1A9575AE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4BE4F6B" w14:textId="00CB471B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5A52C5BE" w14:textId="77777777" w:rsidTr="00C05F44">
        <w:tc>
          <w:tcPr>
            <w:tcW w:w="1985" w:type="dxa"/>
          </w:tcPr>
          <w:p w14:paraId="05A980BC" w14:textId="6029D74F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2BC67B7" w14:textId="72D04FA0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20E3B2E5" w14:textId="117378AE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4DFB52D3" w14:textId="77777777" w:rsidTr="00C05F44">
        <w:tc>
          <w:tcPr>
            <w:tcW w:w="1985" w:type="dxa"/>
          </w:tcPr>
          <w:p w14:paraId="4E7ED2F4" w14:textId="47D58351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6FBC7F" w14:textId="3C8BAEE7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439F3685" w14:textId="15E96296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2A49A087" w14:textId="77777777" w:rsidTr="00C05F44">
        <w:tc>
          <w:tcPr>
            <w:tcW w:w="1985" w:type="dxa"/>
          </w:tcPr>
          <w:p w14:paraId="5B93C027" w14:textId="14B045D8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E3F7A2C" w14:textId="55C19E78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43EDA4D" w14:textId="3577DC63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231FBFC8" w14:textId="77777777" w:rsidTr="00C05F44">
        <w:tc>
          <w:tcPr>
            <w:tcW w:w="1985" w:type="dxa"/>
          </w:tcPr>
          <w:p w14:paraId="1E1F3BAF" w14:textId="355E64A2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4174ED" w14:textId="7FE95787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2F8574" w14:textId="524E9386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E4F6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6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4BE4F6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73" w14:textId="77777777" w:rsidTr="00923D7D">
        <w:tc>
          <w:tcPr>
            <w:tcW w:w="9670" w:type="dxa"/>
          </w:tcPr>
          <w:p w14:paraId="34BE4F72" w14:textId="0CC242DB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udzielenie odpowiedzi na pięć pytań dotyczących tematyki omawianej podczas wykładu</w:t>
            </w:r>
          </w:p>
        </w:tc>
      </w:tr>
    </w:tbl>
    <w:p w14:paraId="34BE4F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7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BE4F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4BE4F79" w14:textId="77777777" w:rsidTr="003E1941">
        <w:tc>
          <w:tcPr>
            <w:tcW w:w="4962" w:type="dxa"/>
            <w:vAlign w:val="center"/>
          </w:tcPr>
          <w:p w14:paraId="34BE4F7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BE4F7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4BE4F7C" w14:textId="77777777" w:rsidTr="00923D7D">
        <w:tc>
          <w:tcPr>
            <w:tcW w:w="4962" w:type="dxa"/>
          </w:tcPr>
          <w:p w14:paraId="34BE4F7A" w14:textId="690B5426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4723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847238">
              <w:rPr>
                <w:sz w:val="24"/>
                <w:szCs w:val="24"/>
              </w:rPr>
              <w:t>z</w:t>
            </w:r>
            <w:r w:rsidR="009C1331" w:rsidRPr="00847238">
              <w:rPr>
                <w:sz w:val="24"/>
                <w:szCs w:val="24"/>
              </w:rPr>
              <w:t> </w:t>
            </w:r>
            <w:r w:rsidR="0045729E" w:rsidRPr="00847238">
              <w:rPr>
                <w:sz w:val="24"/>
                <w:szCs w:val="24"/>
              </w:rPr>
              <w:t>harmonogramu</w:t>
            </w:r>
            <w:r w:rsidR="0084723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BE4F7B" w14:textId="6324F3E9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4BE4F80" w14:textId="77777777" w:rsidTr="00923D7D">
        <w:tc>
          <w:tcPr>
            <w:tcW w:w="4962" w:type="dxa"/>
          </w:tcPr>
          <w:p w14:paraId="34BE4F7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E4F7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BE4F7F" w14:textId="1EE476F2" w:rsidR="00C61DC5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34BE4F84" w14:textId="77777777" w:rsidTr="00923D7D">
        <w:tc>
          <w:tcPr>
            <w:tcW w:w="4962" w:type="dxa"/>
          </w:tcPr>
          <w:p w14:paraId="34BE4F8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4BE4F8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BE4F83" w14:textId="3938F60A" w:rsidR="00C61DC5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14:paraId="34BE4F87" w14:textId="77777777" w:rsidTr="00923D7D">
        <w:tc>
          <w:tcPr>
            <w:tcW w:w="4962" w:type="dxa"/>
          </w:tcPr>
          <w:p w14:paraId="34BE4F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E4F86" w14:textId="44A7119D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4BE4F8A" w14:textId="77777777" w:rsidTr="00923D7D">
        <w:tc>
          <w:tcPr>
            <w:tcW w:w="4962" w:type="dxa"/>
          </w:tcPr>
          <w:p w14:paraId="34BE4F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BE4F89" w14:textId="585B9AC3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BE4F8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BE4F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BE4F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4BE4F91" w14:textId="77777777" w:rsidTr="0071620A">
        <w:trPr>
          <w:trHeight w:val="397"/>
        </w:trPr>
        <w:tc>
          <w:tcPr>
            <w:tcW w:w="3544" w:type="dxa"/>
          </w:tcPr>
          <w:p w14:paraId="34BE4F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4BE4F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BE4F94" w14:textId="77777777" w:rsidTr="0071620A">
        <w:trPr>
          <w:trHeight w:val="397"/>
        </w:trPr>
        <w:tc>
          <w:tcPr>
            <w:tcW w:w="3544" w:type="dxa"/>
          </w:tcPr>
          <w:p w14:paraId="34BE4F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BE4F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BE4F9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BE4F9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BE4F99" w14:textId="77777777" w:rsidTr="0071620A">
        <w:trPr>
          <w:trHeight w:val="397"/>
        </w:trPr>
        <w:tc>
          <w:tcPr>
            <w:tcW w:w="7513" w:type="dxa"/>
          </w:tcPr>
          <w:p w14:paraId="4796E0E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0B8BD4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Ajdukiewicz, Logika pragmatyczna (różne wyd.);</w:t>
            </w:r>
          </w:p>
          <w:p w14:paraId="4C0B53C3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Apanowicz, Metodologia nauk, Toruń 2003;</w:t>
            </w:r>
          </w:p>
          <w:p w14:paraId="34BE4F98" w14:textId="6796287F" w:rsidR="00F908CA" w:rsidRPr="009C54AE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Nowak, Metodologia badań społecznych, Warszawa 2007</w:t>
            </w:r>
          </w:p>
        </w:tc>
      </w:tr>
      <w:tr w:rsidR="0085747A" w:rsidRPr="009C54AE" w14:paraId="34BE4F9B" w14:textId="77777777" w:rsidTr="0071620A">
        <w:trPr>
          <w:trHeight w:val="397"/>
        </w:trPr>
        <w:tc>
          <w:tcPr>
            <w:tcW w:w="7513" w:type="dxa"/>
          </w:tcPr>
          <w:p w14:paraId="072E02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9F78E2D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Tokarski, technologia pracy umysłowej, Warszawa 2001;</w:t>
            </w:r>
          </w:p>
          <w:p w14:paraId="3152F9C9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Orczyk, Zarys metodyki pracy umysłowej, Warszawa 1988;</w:t>
            </w:r>
          </w:p>
          <w:p w14:paraId="34BE4F9A" w14:textId="7ABD9D97" w:rsidR="00F908CA" w:rsidRP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Krajewski, O metodologii nauk i zasadach pisarstwa naukowego, pdf</w:t>
            </w:r>
          </w:p>
        </w:tc>
      </w:tr>
    </w:tbl>
    <w:p w14:paraId="34BE4F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E4FA1" w14:textId="77777777" w:rsidR="00E15C1C" w:rsidRDefault="00E15C1C" w:rsidP="00C16ABF">
      <w:pPr>
        <w:spacing w:after="0" w:line="240" w:lineRule="auto"/>
      </w:pPr>
      <w:r>
        <w:separator/>
      </w:r>
    </w:p>
  </w:endnote>
  <w:endnote w:type="continuationSeparator" w:id="0">
    <w:p w14:paraId="34BE4FA2" w14:textId="77777777" w:rsidR="00E15C1C" w:rsidRDefault="00E15C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E4F9F" w14:textId="77777777" w:rsidR="00E15C1C" w:rsidRDefault="00E15C1C" w:rsidP="00C16ABF">
      <w:pPr>
        <w:spacing w:after="0" w:line="240" w:lineRule="auto"/>
      </w:pPr>
      <w:r>
        <w:separator/>
      </w:r>
    </w:p>
  </w:footnote>
  <w:footnote w:type="continuationSeparator" w:id="0">
    <w:p w14:paraId="34BE4FA0" w14:textId="77777777" w:rsidR="00E15C1C" w:rsidRDefault="00E15C1C" w:rsidP="00C16ABF">
      <w:pPr>
        <w:spacing w:after="0" w:line="240" w:lineRule="auto"/>
      </w:pPr>
      <w:r>
        <w:continuationSeparator/>
      </w:r>
    </w:p>
  </w:footnote>
  <w:footnote w:id="1">
    <w:p w14:paraId="34BE4FA3" w14:textId="77777777" w:rsidR="00E15C1C" w:rsidRDefault="00E15C1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1D1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7E4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4726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C99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66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2D67"/>
    <w:rsid w:val="008449B3"/>
    <w:rsid w:val="00847238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10F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6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888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00FC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5C1C"/>
    <w:rsid w:val="00E21E7D"/>
    <w:rsid w:val="00E22FBC"/>
    <w:rsid w:val="00E24BF5"/>
    <w:rsid w:val="00E25338"/>
    <w:rsid w:val="00E356E8"/>
    <w:rsid w:val="00E4061B"/>
    <w:rsid w:val="00E51E44"/>
    <w:rsid w:val="00E63348"/>
    <w:rsid w:val="00E77E88"/>
    <w:rsid w:val="00E8107D"/>
    <w:rsid w:val="00E960BB"/>
    <w:rsid w:val="00E97D1F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08CA"/>
    <w:rsid w:val="00FA46E5"/>
    <w:rsid w:val="00FB7DBA"/>
    <w:rsid w:val="00FC1C25"/>
    <w:rsid w:val="00FC3F45"/>
    <w:rsid w:val="00FD503F"/>
    <w:rsid w:val="00FD7589"/>
    <w:rsid w:val="00FF016A"/>
    <w:rsid w:val="00FF1401"/>
    <w:rsid w:val="00FF1F6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E4EB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4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8</cp:revision>
  <cp:lastPrinted>2019-02-06T12:12:00Z</cp:lastPrinted>
  <dcterms:created xsi:type="dcterms:W3CDTF">2020-10-21T18:58:00Z</dcterms:created>
  <dcterms:modified xsi:type="dcterms:W3CDTF">2020-10-25T16:36:00Z</dcterms:modified>
</cp:coreProperties>
</file>